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F5" w:rsidRDefault="00FD30F5" w:rsidP="00FD30F5">
      <w:pPr>
        <w:pStyle w:val="1"/>
        <w:spacing w:after="260"/>
        <w:ind w:left="5670" w:firstLine="0"/>
      </w:pPr>
      <w:r>
        <w:t>Приложение № 17</w:t>
      </w:r>
    </w:p>
    <w:p w:rsidR="00FD30F5" w:rsidRDefault="00FD30F5" w:rsidP="00FD30F5">
      <w:pPr>
        <w:pStyle w:val="1"/>
        <w:ind w:left="5670" w:firstLine="0"/>
        <w:jc w:val="both"/>
      </w:pPr>
      <w:r>
        <w:t>к Постановлению Местной Администрации внутригородского муниципального образования Санкт-Петербурга муниципальный округ Купчино «Об утверждении муниципальных программ внутригородского муниципального образования Санкт-Петербурга муниципальный округ Купчино на 2022 год»</w:t>
      </w:r>
    </w:p>
    <w:p w:rsidR="00FD30F5" w:rsidRDefault="00FD30F5" w:rsidP="00FD30F5">
      <w:pPr>
        <w:pStyle w:val="1"/>
        <w:spacing w:after="1360"/>
        <w:ind w:left="5670" w:firstLine="0"/>
      </w:pPr>
      <w:r>
        <w:t xml:space="preserve">от </w:t>
      </w:r>
      <w:r>
        <w:rPr>
          <w:color w:val="7E76A2"/>
          <w:u w:val="single"/>
        </w:rPr>
        <w:t xml:space="preserve"> «____»____________2021 </w:t>
      </w:r>
      <w:r>
        <w:t xml:space="preserve"> № </w:t>
      </w:r>
      <w:r>
        <w:rPr>
          <w:color w:val="7E76A2"/>
          <w:u w:val="single"/>
        </w:rPr>
        <w:t>ХХХ</w:t>
      </w:r>
    </w:p>
    <w:p w:rsidR="00FD30F5" w:rsidRDefault="00FD30F5" w:rsidP="00FD30F5">
      <w:pPr>
        <w:pStyle w:val="2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>ОБРАЗОВАНИЯ САНКТ-ПЕТЕРБУРГА</w:t>
      </w:r>
      <w:r>
        <w:br/>
        <w:t>МУНИЦИПАЛЬНЫЙ ОКРУГ</w:t>
      </w:r>
      <w:r>
        <w:br/>
        <w:t>КУПЧИНО</w:t>
      </w:r>
    </w:p>
    <w:p w:rsidR="00FD30F5" w:rsidRDefault="00FD30F5" w:rsidP="00FD30F5">
      <w:pPr>
        <w:pStyle w:val="10"/>
        <w:keepNext/>
        <w:keepLines/>
        <w:rPr>
          <w:sz w:val="30"/>
          <w:szCs w:val="30"/>
        </w:rPr>
      </w:pPr>
      <w:bookmarkStart w:id="0" w:name="bookmark3"/>
      <w:bookmarkStart w:id="1" w:name="bookmark1"/>
      <w:bookmarkStart w:id="2" w:name="bookmark0"/>
      <w:r w:rsidRPr="00FD30F5">
        <w:rPr>
          <w:sz w:val="30"/>
          <w:szCs w:val="30"/>
        </w:rPr>
        <w:t>БЛАГОУСТРОЙСТВ</w:t>
      </w:r>
      <w:r w:rsidR="00576774">
        <w:rPr>
          <w:sz w:val="30"/>
          <w:szCs w:val="30"/>
        </w:rPr>
        <w:t>О</w:t>
      </w:r>
      <w:r w:rsidRPr="00FD30F5">
        <w:rPr>
          <w:sz w:val="30"/>
          <w:szCs w:val="30"/>
        </w:rPr>
        <w:t xml:space="preserve"> ТЕРРИТОРИИ ВНУТРИГОРОДСКОГО МУНИЦИПАЛЬНОГО ОБРАЗОВАНИЯ САНКТ-ПЕТЕРБУРГА МУНИЦИПАЛЬНЫЙ ОКРУГ КУПЧИНО В 2022 ГОДУ</w:t>
      </w:r>
      <w:r w:rsidRPr="00052B96">
        <w:rPr>
          <w:sz w:val="30"/>
          <w:szCs w:val="30"/>
        </w:rPr>
        <w:t xml:space="preserve"> </w:t>
      </w:r>
      <w:bookmarkEnd w:id="0"/>
      <w:bookmarkEnd w:id="1"/>
      <w:bookmarkEnd w:id="2"/>
    </w:p>
    <w:p w:rsidR="00FD30F5" w:rsidRDefault="00FD30F5" w:rsidP="00FD30F5">
      <w:pPr>
        <w:pStyle w:val="10"/>
        <w:keepNext/>
        <w:keepLines/>
        <w:rPr>
          <w:sz w:val="30"/>
          <w:szCs w:val="30"/>
        </w:rPr>
      </w:pPr>
    </w:p>
    <w:p w:rsidR="00FD30F5" w:rsidRPr="00052B96" w:rsidRDefault="00FD30F5" w:rsidP="00FD30F5">
      <w:pPr>
        <w:pStyle w:val="10"/>
        <w:keepNext/>
        <w:keepLines/>
        <w:rPr>
          <w:sz w:val="30"/>
          <w:szCs w:val="30"/>
        </w:rPr>
      </w:pPr>
      <w:r w:rsidRPr="00632F9C">
        <w:rPr>
          <w:b w:val="0"/>
          <w:sz w:val="30"/>
          <w:szCs w:val="30"/>
        </w:rPr>
        <w:t>(КБК 973</w:t>
      </w:r>
      <w:r>
        <w:rPr>
          <w:b w:val="0"/>
          <w:sz w:val="30"/>
          <w:szCs w:val="30"/>
        </w:rPr>
        <w:t xml:space="preserve"> </w:t>
      </w:r>
      <w:r w:rsidRPr="00632F9C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5</w:t>
      </w:r>
      <w:r w:rsidRPr="00632F9C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3</w:t>
      </w:r>
      <w:r w:rsidRPr="00632F9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6000400005</w:t>
      </w:r>
      <w:r w:rsidRPr="00632F9C">
        <w:rPr>
          <w:b w:val="0"/>
          <w:sz w:val="30"/>
          <w:szCs w:val="30"/>
        </w:rPr>
        <w:t xml:space="preserve"> 200)</w:t>
      </w: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Default="00FD30F5" w:rsidP="00FD30F5">
      <w:pPr>
        <w:pStyle w:val="1"/>
        <w:ind w:firstLine="0"/>
        <w:jc w:val="center"/>
        <w:rPr>
          <w:b/>
          <w:bCs/>
        </w:rPr>
      </w:pPr>
    </w:p>
    <w:p w:rsidR="00FD30F5" w:rsidRPr="00052B96" w:rsidRDefault="00FD30F5" w:rsidP="00FD30F5">
      <w:pPr>
        <w:pStyle w:val="1"/>
        <w:ind w:firstLine="0"/>
        <w:jc w:val="center"/>
        <w:rPr>
          <w:b/>
          <w:bCs/>
          <w:sz w:val="24"/>
          <w:szCs w:val="24"/>
        </w:rPr>
      </w:pPr>
      <w:r w:rsidRPr="00052B96">
        <w:rPr>
          <w:b/>
          <w:bCs/>
          <w:sz w:val="24"/>
          <w:szCs w:val="24"/>
        </w:rPr>
        <w:t>Санкт-Петербург</w:t>
      </w:r>
    </w:p>
    <w:p w:rsidR="00FD30F5" w:rsidRPr="00052B96" w:rsidRDefault="00FD30F5" w:rsidP="00FD30F5">
      <w:pPr>
        <w:pStyle w:val="1"/>
        <w:ind w:firstLine="0"/>
        <w:jc w:val="center"/>
        <w:rPr>
          <w:sz w:val="24"/>
          <w:szCs w:val="24"/>
        </w:rPr>
      </w:pPr>
      <w:r w:rsidRPr="00052B96">
        <w:rPr>
          <w:b/>
          <w:bCs/>
          <w:sz w:val="24"/>
          <w:szCs w:val="24"/>
        </w:rPr>
        <w:t>2021 год</w:t>
      </w:r>
    </w:p>
    <w:p w:rsidR="00FD30F5" w:rsidRPr="00052B96" w:rsidRDefault="00FD30F5" w:rsidP="00FD30F5">
      <w:pPr>
        <w:pStyle w:val="20"/>
        <w:keepNext/>
        <w:keepLines/>
        <w:pageBreakBefore/>
        <w:rPr>
          <w:sz w:val="28"/>
          <w:szCs w:val="28"/>
        </w:rPr>
      </w:pPr>
      <w:bookmarkStart w:id="3" w:name="bookmark9"/>
      <w:bookmarkStart w:id="4" w:name="bookmark8"/>
      <w:bookmarkStart w:id="5" w:name="bookmark7"/>
      <w:r w:rsidRPr="00052B96">
        <w:rPr>
          <w:sz w:val="28"/>
          <w:szCs w:val="28"/>
        </w:rPr>
        <w:lastRenderedPageBreak/>
        <w:t>Паспорт муниципальной программы</w:t>
      </w:r>
      <w:bookmarkEnd w:id="3"/>
      <w:bookmarkEnd w:id="4"/>
      <w:bookmarkEnd w:id="5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452"/>
      </w:tblGrid>
      <w:tr w:rsidR="00FD30F5" w:rsidRPr="00052B96" w:rsidTr="0005004E">
        <w:trPr>
          <w:trHeight w:val="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D30F5" w:rsidRPr="00052B96" w:rsidRDefault="00FD30F5" w:rsidP="0069223B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0F5" w:rsidRPr="00052B96" w:rsidRDefault="00576774" w:rsidP="00576774">
            <w:pPr>
              <w:pStyle w:val="a3"/>
              <w:spacing w:line="268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Муниципальная программа «Благоустройство территории внутригородского муниципального образования Санкт-Петербурга муниципальный округ Купчино (далее</w:t>
            </w:r>
            <w:r w:rsidR="00F11A2A">
              <w:rPr>
                <w:sz w:val="24"/>
                <w:szCs w:val="24"/>
              </w:rPr>
              <w:t xml:space="preserve"> – ВМО МО Купчино) в 2022 году»</w:t>
            </w:r>
          </w:p>
        </w:tc>
      </w:tr>
      <w:tr w:rsidR="00FD30F5" w:rsidRPr="00052B96" w:rsidTr="0005004E">
        <w:trPr>
          <w:trHeight w:val="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D30F5" w:rsidRPr="00052B96" w:rsidRDefault="00FD30F5" w:rsidP="0069223B">
            <w:pPr>
              <w:pStyle w:val="a3"/>
              <w:spacing w:line="264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774" w:rsidRPr="00576774" w:rsidRDefault="00576774" w:rsidP="00576774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76774" w:rsidRPr="00576774" w:rsidRDefault="00576774" w:rsidP="00576774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-Закон Санкт-Петербурга «Об организации местного самоуправлении в Санкт-Петербурге» № 420-79 от 23.09.2009 года;</w:t>
            </w:r>
          </w:p>
          <w:p w:rsidR="00576774" w:rsidRPr="00576774" w:rsidRDefault="00576774" w:rsidP="00576774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-Устав ВМО Санкт-Петербурга МО Купчино;</w:t>
            </w:r>
          </w:p>
          <w:p w:rsidR="00576774" w:rsidRPr="00576774" w:rsidRDefault="00576774" w:rsidP="00576774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 xml:space="preserve">-Постановление Правительства Санкт-Петербурга от 09.11.2016 № 961 «О Правилах благоустройства территории Санкт-Петербурга и о внесении изменений </w:t>
            </w:r>
          </w:p>
          <w:p w:rsidR="00576774" w:rsidRPr="00576774" w:rsidRDefault="00576774" w:rsidP="00576774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 xml:space="preserve">в некоторые постановления Правительства </w:t>
            </w:r>
          </w:p>
          <w:p w:rsidR="00FD30F5" w:rsidRPr="00052B96" w:rsidRDefault="00576774" w:rsidP="00576774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Санкт-Петербурга»</w:t>
            </w:r>
          </w:p>
        </w:tc>
      </w:tr>
      <w:tr w:rsidR="00FD30F5" w:rsidRPr="00052B96" w:rsidTr="0005004E">
        <w:trPr>
          <w:trHeight w:val="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D30F5" w:rsidRPr="00052B96" w:rsidRDefault="00576774" w:rsidP="00576774">
            <w:pPr>
              <w:pStyle w:val="a3"/>
              <w:spacing w:line="252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0F5" w:rsidRPr="00052B96" w:rsidRDefault="00FD30F5" w:rsidP="00576774">
            <w:pPr>
              <w:pStyle w:val="a3"/>
              <w:spacing w:line="259" w:lineRule="auto"/>
              <w:ind w:left="113" w:right="100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576774" w:rsidRPr="00052B96" w:rsidTr="0005004E">
        <w:trPr>
          <w:trHeight w:val="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6774" w:rsidRPr="00576774" w:rsidRDefault="00576774" w:rsidP="00576774">
            <w:pPr>
              <w:ind w:left="88"/>
              <w:rPr>
                <w:rFonts w:ascii="Times New Roman" w:eastAsia="Times New Roman" w:hAnsi="Times New Roman" w:cs="Times New Roman"/>
              </w:rPr>
            </w:pPr>
            <w:r w:rsidRPr="00576774">
              <w:rPr>
                <w:rFonts w:ascii="Times New Roman" w:eastAsia="Times New Roman" w:hAnsi="Times New Roman" w:cs="Times New Roman"/>
              </w:rPr>
              <w:t>Ответственные разработчики 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6774" w:rsidRPr="00576774" w:rsidRDefault="00576774" w:rsidP="00576774">
            <w:pPr>
              <w:ind w:left="113" w:right="100" w:firstLine="34"/>
              <w:rPr>
                <w:rFonts w:ascii="Times New Roman" w:eastAsia="Times New Roman" w:hAnsi="Times New Roman" w:cs="Times New Roman"/>
              </w:rPr>
            </w:pPr>
            <w:r w:rsidRPr="00576774">
              <w:rPr>
                <w:rFonts w:ascii="Times New Roman" w:eastAsia="Times New Roman" w:hAnsi="Times New Roman" w:cs="Times New Roman"/>
              </w:rPr>
              <w:t>Отдел благоустройства Местной администрации ВМО МО Купчино</w:t>
            </w:r>
          </w:p>
        </w:tc>
      </w:tr>
      <w:tr w:rsidR="00FD30F5" w:rsidRPr="00052B96" w:rsidTr="0005004E">
        <w:trPr>
          <w:trHeight w:val="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D30F5" w:rsidRPr="00052B96" w:rsidRDefault="00FD30F5" w:rsidP="0069223B">
            <w:pPr>
              <w:pStyle w:val="a3"/>
              <w:spacing w:line="100" w:lineRule="atLeast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56D" w:rsidRPr="00D0256D" w:rsidRDefault="00D0256D" w:rsidP="00D0256D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0256D">
              <w:rPr>
                <w:sz w:val="24"/>
                <w:szCs w:val="24"/>
              </w:rPr>
              <w:t xml:space="preserve">Обеспечение выполнения благоустройства территории ВМО МО Купчино в части проведения мероприятий </w:t>
            </w:r>
            <w:proofErr w:type="gramStart"/>
            <w:r w:rsidRPr="00D0256D">
              <w:rPr>
                <w:sz w:val="24"/>
                <w:szCs w:val="24"/>
              </w:rPr>
              <w:t>по</w:t>
            </w:r>
            <w:proofErr w:type="gramEnd"/>
            <w:r w:rsidRPr="00D0256D">
              <w:rPr>
                <w:sz w:val="24"/>
                <w:szCs w:val="24"/>
              </w:rPr>
              <w:t xml:space="preserve">: </w:t>
            </w:r>
          </w:p>
          <w:p w:rsidR="00D0256D" w:rsidRPr="00D0256D" w:rsidRDefault="00D0256D" w:rsidP="00D0256D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-Содержанию территории ЗНОП МЗ;</w:t>
            </w:r>
          </w:p>
          <w:p w:rsidR="00D0256D" w:rsidRPr="00D0256D" w:rsidRDefault="00D0256D" w:rsidP="00D0256D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-Содержанию и ремонту оборудования детских и спортивных площадок на территории ВМО МО Купчино;</w:t>
            </w:r>
          </w:p>
          <w:p w:rsidR="00D0256D" w:rsidRPr="00D0256D" w:rsidRDefault="00D0256D" w:rsidP="00D0256D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-Ремонту и обустройству покрытий на территории ВМО МО Купчино;</w:t>
            </w:r>
          </w:p>
          <w:p w:rsidR="00D0256D" w:rsidRPr="00D0256D" w:rsidRDefault="00D0256D" w:rsidP="00D0256D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-Регулированию и контролю деятельности в сфере благоустройства на территории ВМО МО Купчино.</w:t>
            </w:r>
          </w:p>
          <w:p w:rsidR="00D0256D" w:rsidRPr="00D0256D" w:rsidRDefault="00D0256D" w:rsidP="00D0256D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2. Улучшение и повышение качества благоустройства территории ВМО МО Купчино.</w:t>
            </w:r>
          </w:p>
          <w:p w:rsidR="00D0256D" w:rsidRPr="00D0256D" w:rsidRDefault="00D0256D" w:rsidP="00D0256D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3. Повышение уровня качества окружающей среды на внутриквартальной территории ВМО МО Купчино</w:t>
            </w:r>
          </w:p>
          <w:p w:rsidR="00FD30F5" w:rsidRPr="00052B96" w:rsidRDefault="00D0256D" w:rsidP="00D0256D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4. Повышения уровня эстетического восприятия благоустройства внутриквартальной территории ВМО МО Купчино</w:t>
            </w:r>
            <w:r w:rsidR="00FD30F5" w:rsidRPr="00052B96">
              <w:rPr>
                <w:sz w:val="24"/>
                <w:szCs w:val="24"/>
              </w:rPr>
              <w:t>.</w:t>
            </w:r>
          </w:p>
        </w:tc>
      </w:tr>
      <w:tr w:rsidR="00FD30F5" w:rsidRPr="00052B96" w:rsidTr="0005004E">
        <w:trPr>
          <w:trHeight w:val="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30F5" w:rsidRPr="00052B96" w:rsidRDefault="00FD30F5" w:rsidP="0069223B">
            <w:pPr>
              <w:pStyle w:val="a3"/>
              <w:spacing w:line="100" w:lineRule="atLeast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56D" w:rsidRPr="00D0256D" w:rsidRDefault="00D0256D" w:rsidP="00D0256D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 Улучшение комфортности благоустройства ВМО МО Купчино</w:t>
            </w:r>
          </w:p>
          <w:p w:rsidR="00D0256D" w:rsidRPr="00D0256D" w:rsidRDefault="00D0256D" w:rsidP="00D0256D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- Исполнение полномочий, определенных законодательством Российской Федерации </w:t>
            </w:r>
          </w:p>
          <w:p w:rsidR="00FD30F5" w:rsidRPr="00052B96" w:rsidRDefault="00D0256D" w:rsidP="00D0256D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и Санкт-Петербурга</w:t>
            </w:r>
            <w:r w:rsidR="00FD30F5" w:rsidRPr="00052B96">
              <w:rPr>
                <w:sz w:val="24"/>
                <w:szCs w:val="24"/>
              </w:rPr>
              <w:t>.</w:t>
            </w:r>
          </w:p>
        </w:tc>
      </w:tr>
      <w:tr w:rsidR="00FD30F5" w:rsidRPr="00052B96" w:rsidTr="0005004E">
        <w:trPr>
          <w:trHeight w:val="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D30F5" w:rsidRPr="00052B96" w:rsidRDefault="00D0256D" w:rsidP="0069223B">
            <w:pPr>
              <w:pStyle w:val="a3"/>
              <w:spacing w:line="264" w:lineRule="auto"/>
              <w:ind w:left="88" w:right="113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Соответствие программы задачам социально-экономического развития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56D" w:rsidRPr="00D0256D" w:rsidRDefault="00D0256D" w:rsidP="00D0256D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- программа ориентирована на принятие и организацию </w:t>
            </w:r>
            <w:proofErr w:type="gramStart"/>
            <w:r w:rsidRPr="00D0256D">
              <w:rPr>
                <w:sz w:val="24"/>
                <w:szCs w:val="24"/>
              </w:rPr>
              <w:t>выполнения планов комплексного благоустройства территории муниципального образования</w:t>
            </w:r>
            <w:proofErr w:type="gramEnd"/>
            <w:r w:rsidRPr="00D0256D">
              <w:rPr>
                <w:sz w:val="24"/>
                <w:szCs w:val="24"/>
              </w:rPr>
              <w:t>;</w:t>
            </w:r>
          </w:p>
          <w:p w:rsidR="00D0256D" w:rsidRPr="00D0256D" w:rsidRDefault="00D0256D" w:rsidP="00D0256D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 организация в пределах ведения сбора статистических показателей,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  <w:p w:rsidR="00D0256D" w:rsidRPr="00D0256D" w:rsidRDefault="00D0256D" w:rsidP="00D0256D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-содействие в осуществлении </w:t>
            </w:r>
            <w:proofErr w:type="gramStart"/>
            <w:r w:rsidRPr="00D0256D">
              <w:rPr>
                <w:sz w:val="24"/>
                <w:szCs w:val="24"/>
              </w:rPr>
              <w:t>контроля за</w:t>
            </w:r>
            <w:proofErr w:type="gramEnd"/>
            <w:r w:rsidRPr="00D0256D">
              <w:rPr>
                <w:sz w:val="24"/>
                <w:szCs w:val="24"/>
              </w:rPr>
              <w:t xml:space="preserve"> соблюдением </w:t>
            </w:r>
          </w:p>
          <w:p w:rsidR="00D0256D" w:rsidRPr="00D0256D" w:rsidRDefault="00D0256D" w:rsidP="00D0256D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законодательства в сфере благоустройства внутриквартальной территории;</w:t>
            </w:r>
          </w:p>
          <w:p w:rsidR="00D0256D" w:rsidRPr="00052B96" w:rsidRDefault="00D0256D" w:rsidP="0005004E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-участие в реализации мер по профилактике дорожно-транспортного травматизма на террит</w:t>
            </w:r>
            <w:r w:rsidR="0005004E">
              <w:rPr>
                <w:sz w:val="24"/>
                <w:szCs w:val="24"/>
              </w:rPr>
              <w:t>ории муниципального образования</w:t>
            </w:r>
          </w:p>
        </w:tc>
      </w:tr>
      <w:tr w:rsidR="00D0256D" w:rsidRPr="00052B96" w:rsidTr="0005004E">
        <w:trPr>
          <w:trHeight w:val="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0256D" w:rsidRPr="00AF5E45" w:rsidRDefault="00D0256D" w:rsidP="00D0256D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  <w:highlight w:val="yellow"/>
              </w:rPr>
            </w:pPr>
            <w:r w:rsidRPr="00AF5E45">
              <w:rPr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256D" w:rsidRPr="00AF5E45" w:rsidRDefault="00D0256D" w:rsidP="00D0256D">
            <w:pPr>
              <w:pStyle w:val="a5"/>
              <w:ind w:left="132" w:right="7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Разделом </w:t>
            </w: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FD30F5" w:rsidRPr="00052B96" w:rsidTr="0005004E">
        <w:trPr>
          <w:trHeight w:val="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D30F5" w:rsidRPr="00052B96" w:rsidRDefault="00FD30F5" w:rsidP="0069223B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0F5" w:rsidRPr="00052B96" w:rsidRDefault="00FD30F5" w:rsidP="00F1765E">
            <w:pPr>
              <w:pStyle w:val="a3"/>
              <w:spacing w:line="100" w:lineRule="atLeast"/>
              <w:ind w:left="113" w:right="100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2022</w:t>
            </w:r>
            <w:r w:rsidR="00F1765E">
              <w:rPr>
                <w:sz w:val="24"/>
                <w:szCs w:val="24"/>
              </w:rPr>
              <w:t xml:space="preserve"> </w:t>
            </w:r>
            <w:r w:rsidRPr="00052B96">
              <w:rPr>
                <w:sz w:val="24"/>
                <w:szCs w:val="24"/>
              </w:rPr>
              <w:t>год</w:t>
            </w:r>
          </w:p>
        </w:tc>
      </w:tr>
      <w:tr w:rsidR="00D0256D" w:rsidRPr="00052B96" w:rsidTr="0005004E">
        <w:trPr>
          <w:trHeight w:val="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0256D" w:rsidRPr="00AF5E45" w:rsidRDefault="00D0256D" w:rsidP="00D0256D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256D" w:rsidRPr="00AF5E45" w:rsidRDefault="00D0256D" w:rsidP="00D0256D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Перечень основных мероприятий Муниципальной программы с указанием объемов финансирования и исполнителей представлен в Разделе IV.  </w:t>
            </w:r>
          </w:p>
        </w:tc>
      </w:tr>
      <w:tr w:rsidR="000E69D4" w:rsidRPr="00052B96" w:rsidTr="0005004E">
        <w:trPr>
          <w:trHeight w:val="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69D4" w:rsidRPr="00AF5E45" w:rsidRDefault="000E69D4" w:rsidP="000E69D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69D4" w:rsidRPr="00AF5E45" w:rsidRDefault="000E69D4" w:rsidP="0056208E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Финансирование Программы осуществляется за счет средств мест</w:t>
            </w:r>
            <w:r>
              <w:rPr>
                <w:sz w:val="24"/>
                <w:szCs w:val="24"/>
              </w:rPr>
              <w:t>ного бюджета МО Купчино на 2021</w:t>
            </w:r>
            <w:r w:rsidRPr="00AF5E45">
              <w:rPr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>
              <w:rPr>
                <w:sz w:val="24"/>
                <w:szCs w:val="24"/>
              </w:rPr>
              <w:t>28 83</w:t>
            </w:r>
            <w:r w:rsidR="005620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.3</w:t>
            </w:r>
            <w:r w:rsidRPr="002F1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453A9">
              <w:rPr>
                <w:sz w:val="24"/>
                <w:szCs w:val="24"/>
              </w:rPr>
              <w:t xml:space="preserve">двадцать восемь миллионов восемьсот тридцать </w:t>
            </w:r>
            <w:r w:rsidR="0056208E">
              <w:rPr>
                <w:sz w:val="24"/>
                <w:szCs w:val="24"/>
              </w:rPr>
              <w:t>шест</w:t>
            </w:r>
            <w:r w:rsidR="00E453A9">
              <w:rPr>
                <w:sz w:val="24"/>
                <w:szCs w:val="24"/>
              </w:rPr>
              <w:t>ь тысяч триста</w:t>
            </w:r>
            <w:r>
              <w:rPr>
                <w:sz w:val="24"/>
                <w:szCs w:val="24"/>
              </w:rPr>
              <w:t>) рублей 0</w:t>
            </w:r>
            <w:r w:rsidRPr="002F19C3">
              <w:rPr>
                <w:sz w:val="24"/>
                <w:szCs w:val="24"/>
              </w:rPr>
              <w:t>0 копеек</w:t>
            </w:r>
            <w:r w:rsidRPr="00AF5E45">
              <w:rPr>
                <w:sz w:val="24"/>
                <w:szCs w:val="24"/>
              </w:rPr>
              <w:t>.</w:t>
            </w:r>
          </w:p>
        </w:tc>
      </w:tr>
      <w:tr w:rsidR="000E69D4" w:rsidRPr="00052B96" w:rsidTr="0005004E">
        <w:trPr>
          <w:trHeight w:val="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9D4" w:rsidRPr="00AF5E45" w:rsidRDefault="000E69D4" w:rsidP="000E69D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9D4" w:rsidRPr="00AF5E45" w:rsidRDefault="000E69D4" w:rsidP="000E69D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Выполнение мероприятий по ремонту покрытий на территории ВМО МО Купчино</w:t>
            </w:r>
            <w:r w:rsidRPr="00AF5E45">
              <w:rPr>
                <w:sz w:val="24"/>
                <w:szCs w:val="24"/>
              </w:rPr>
              <w:t>;</w:t>
            </w:r>
          </w:p>
          <w:p w:rsidR="000E69D4" w:rsidRPr="00AF5E45" w:rsidRDefault="000E69D4" w:rsidP="000E69D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Выполнение мероприятий</w:t>
            </w:r>
            <w:r w:rsidRPr="00AF5E45">
              <w:rPr>
                <w:sz w:val="24"/>
                <w:szCs w:val="24"/>
              </w:rPr>
              <w:t xml:space="preserve"> по санитарным рубкам,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а также удалению аварийных и </w:t>
            </w:r>
            <w:r w:rsidRPr="00AF5E45">
              <w:rPr>
                <w:sz w:val="24"/>
                <w:szCs w:val="24"/>
              </w:rPr>
              <w:t xml:space="preserve">больных деревьев на территории </w:t>
            </w:r>
            <w:r>
              <w:rPr>
                <w:sz w:val="24"/>
                <w:szCs w:val="24"/>
              </w:rPr>
              <w:t>В</w:t>
            </w:r>
            <w:r w:rsidRPr="00AF5E45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МО Купчино</w:t>
            </w:r>
            <w:r w:rsidRPr="00AF5E45">
              <w:rPr>
                <w:sz w:val="24"/>
                <w:szCs w:val="24"/>
              </w:rPr>
              <w:t>;</w:t>
            </w:r>
          </w:p>
          <w:p w:rsidR="000E69D4" w:rsidRPr="00AF5E45" w:rsidRDefault="000E69D4" w:rsidP="000E69D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</w:t>
            </w:r>
            <w:r w:rsidRPr="00AF5E45">
              <w:rPr>
                <w:sz w:val="24"/>
                <w:szCs w:val="24"/>
              </w:rPr>
              <w:t>ыполн</w:t>
            </w:r>
            <w:r>
              <w:rPr>
                <w:sz w:val="24"/>
                <w:szCs w:val="24"/>
              </w:rPr>
              <w:t>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Pr="00AF5E45">
              <w:rPr>
                <w:sz w:val="24"/>
                <w:szCs w:val="24"/>
              </w:rPr>
              <w:t xml:space="preserve"> по содержанию (уборке) террит</w:t>
            </w:r>
            <w:r>
              <w:rPr>
                <w:sz w:val="24"/>
                <w:szCs w:val="24"/>
              </w:rPr>
              <w:t>орий зеленых насаждений общего пользования местного значения в 2022 году на территории МО Купчино</w:t>
            </w:r>
            <w:r w:rsidRPr="00AF5E45">
              <w:rPr>
                <w:sz w:val="24"/>
                <w:szCs w:val="24"/>
              </w:rPr>
              <w:t>;</w:t>
            </w:r>
          </w:p>
          <w:p w:rsidR="000E69D4" w:rsidRDefault="000E69D4" w:rsidP="000E69D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мероприятий по установке искусственных дорожных неровностей в 2022 году на территории МО Купчино</w:t>
            </w:r>
          </w:p>
          <w:p w:rsidR="000E69D4" w:rsidRDefault="000E69D4" w:rsidP="000E69D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</w:t>
            </w:r>
            <w:r w:rsidRPr="00AF5E45">
              <w:rPr>
                <w:sz w:val="24"/>
                <w:szCs w:val="24"/>
              </w:rPr>
              <w:t>ыполн</w:t>
            </w:r>
            <w:r>
              <w:rPr>
                <w:sz w:val="24"/>
                <w:szCs w:val="24"/>
              </w:rPr>
              <w:t>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Pr="00AF5E45">
              <w:rPr>
                <w:sz w:val="24"/>
                <w:szCs w:val="24"/>
              </w:rPr>
              <w:t xml:space="preserve"> по содержанию (уборке)</w:t>
            </w:r>
            <w:r>
              <w:rPr>
                <w:sz w:val="24"/>
                <w:szCs w:val="24"/>
              </w:rPr>
              <w:t xml:space="preserve"> детских игровых и спортивных площадок на территории ВМО МО Купчино</w:t>
            </w:r>
          </w:p>
          <w:p w:rsidR="000E69D4" w:rsidRDefault="000E69D4" w:rsidP="000E69D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 ремонту набивных покрытий</w:t>
            </w:r>
          </w:p>
          <w:p w:rsidR="000E69D4" w:rsidRDefault="000E69D4" w:rsidP="000E69D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Выполнение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 ремонту газонных ограждений на территории ВМО МО Купчино</w:t>
            </w:r>
          </w:p>
          <w:p w:rsidR="000E69D4" w:rsidRPr="00AF5E45" w:rsidRDefault="000E69D4" w:rsidP="000E69D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0E69D4">
              <w:rPr>
                <w:sz w:val="24"/>
                <w:szCs w:val="24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ВМО МО Купчино</w:t>
            </w:r>
          </w:p>
          <w:p w:rsidR="000E69D4" w:rsidRPr="00AF5E45" w:rsidRDefault="000E69D4" w:rsidP="000E69D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F5E4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Выполнение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 проектированию новых детских и спортивных площадок на территории ВМО МО Купчино.</w:t>
            </w:r>
          </w:p>
        </w:tc>
      </w:tr>
      <w:tr w:rsidR="000E69D4" w:rsidRPr="00052B96" w:rsidTr="0005004E">
        <w:trPr>
          <w:trHeight w:val="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E69D4" w:rsidRPr="00AF5E45" w:rsidRDefault="000E69D4" w:rsidP="000E69D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F5E45">
              <w:rPr>
                <w:sz w:val="24"/>
                <w:szCs w:val="24"/>
              </w:rPr>
              <w:t>контроля за</w:t>
            </w:r>
            <w:proofErr w:type="gramEnd"/>
            <w:r w:rsidRPr="00AF5E45"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69D4" w:rsidRPr="00AF5E45" w:rsidRDefault="000E69D4" w:rsidP="000E69D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proofErr w:type="gramStart"/>
            <w:r w:rsidRPr="00AF5E45">
              <w:rPr>
                <w:sz w:val="24"/>
                <w:szCs w:val="24"/>
              </w:rPr>
              <w:t>Контроль за</w:t>
            </w:r>
            <w:proofErr w:type="gramEnd"/>
            <w:r w:rsidRPr="00AF5E45">
              <w:rPr>
                <w:sz w:val="24"/>
                <w:szCs w:val="24"/>
              </w:rPr>
              <w:t xml:space="preserve"> реализацией</w:t>
            </w:r>
            <w:r w:rsidRPr="00796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AF5E45">
              <w:rPr>
                <w:sz w:val="24"/>
                <w:szCs w:val="24"/>
              </w:rPr>
              <w:t xml:space="preserve"> программы осуществляется Главой Местной администрации </w:t>
            </w:r>
            <w:r>
              <w:rPr>
                <w:sz w:val="24"/>
                <w:szCs w:val="24"/>
              </w:rPr>
              <w:t>ВМО МО Купчино, Заместителем Главы</w:t>
            </w:r>
            <w:r w:rsidRPr="00AF5E45">
              <w:rPr>
                <w:sz w:val="24"/>
                <w:szCs w:val="24"/>
              </w:rPr>
              <w:t xml:space="preserve"> Местной администрации </w:t>
            </w:r>
            <w:r>
              <w:rPr>
                <w:sz w:val="24"/>
                <w:szCs w:val="24"/>
              </w:rPr>
              <w:t>ВМО МО Купчино</w:t>
            </w:r>
          </w:p>
        </w:tc>
      </w:tr>
    </w:tbl>
    <w:p w:rsidR="0005004E" w:rsidRDefault="0005004E" w:rsidP="0005004E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  <w:sectPr w:rsidR="0005004E">
          <w:pgSz w:w="11906" w:h="16838"/>
          <w:pgMar w:top="299" w:right="493" w:bottom="462" w:left="583" w:header="720" w:footer="720" w:gutter="0"/>
          <w:cols w:space="720"/>
          <w:docGrid w:linePitch="360" w:charSpace="-6145"/>
        </w:sectPr>
      </w:pPr>
    </w:p>
    <w:p w:rsidR="0005004E" w:rsidRPr="0005004E" w:rsidRDefault="0005004E" w:rsidP="0005004E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ВВЕДЕНИЕ</w:t>
      </w:r>
    </w:p>
    <w:p w:rsidR="0005004E" w:rsidRPr="0005004E" w:rsidRDefault="0005004E" w:rsidP="0005004E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04E" w:rsidRPr="0005004E" w:rsidRDefault="0005004E" w:rsidP="000A079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«Благоустройство территории внутригородского муниципального образования Санкт-Петербурга муниципальный округ Купчино (далее – ВМО МО Купчино) в 2022 году» разработана в соответствии </w:t>
      </w:r>
      <w:proofErr w:type="gramStart"/>
      <w:r w:rsidRPr="0005004E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05004E" w:rsidRPr="0005004E" w:rsidRDefault="0005004E" w:rsidP="000A079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spacing w:val="2"/>
          <w:lang w:bidi="ar-SA"/>
        </w:rPr>
        <w:t>- Конституцией РФ;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5004E" w:rsidRPr="0005004E" w:rsidRDefault="0005004E" w:rsidP="000A079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05004E" w:rsidRPr="0005004E" w:rsidRDefault="0005004E" w:rsidP="000A079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-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Законом Санкт-Петербурга от 23.09.2009 N 420-79 «Об организации местного самоуправления в Санкт-Петербурге»;</w:t>
      </w:r>
    </w:p>
    <w:p w:rsidR="0005004E" w:rsidRPr="0005004E" w:rsidRDefault="0005004E" w:rsidP="000A079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Уставом ВМО Санкт-Петербурга МО Купчино;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Настоящая Программа определяет порядок исполнения вопроса местного значения «Осуществление благоустройства придомовой и дворовой территорий Муниципального образования Купчино».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>Заказчиком Программы является Местная Администрация муниципального образования Купчино.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>Программа рассчитана на реализацию в течение 2022 года.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 xml:space="preserve">Программа разработана </w:t>
      </w: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Отделом благоустройства Местной администрации ВМО МО Купчино</w:t>
      </w:r>
      <w:r w:rsidRPr="0005004E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05004E" w:rsidRPr="0005004E" w:rsidRDefault="0005004E" w:rsidP="0005004E">
      <w:pPr>
        <w:suppressAutoHyphens w:val="0"/>
        <w:ind w:left="284" w:firstLine="4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04E" w:rsidRPr="0005004E" w:rsidRDefault="0005004E" w:rsidP="0005004E">
      <w:pPr>
        <w:suppressAutoHyphens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 I. Содержание проблемы и обоснование необходимости ее решения</w:t>
      </w:r>
    </w:p>
    <w:p w:rsidR="0005004E" w:rsidRPr="0005004E" w:rsidRDefault="0005004E" w:rsidP="0005004E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программным методом</w:t>
      </w:r>
    </w:p>
    <w:p w:rsidR="0005004E" w:rsidRPr="0005004E" w:rsidRDefault="0005004E" w:rsidP="0005004E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В соответствии с п. 25 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обеспечение проектирования благоустройства при размещении элементов благоустройства,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bookmarkStart w:id="6" w:name="Par4"/>
      <w:bookmarkEnd w:id="6"/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bookmarkStart w:id="7" w:name="Par9"/>
      <w:bookmarkEnd w:id="7"/>
      <w:proofErr w:type="gramEnd"/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осуществление работ в сфере озеленения на территории муниципального образования, включающее: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проведение </w:t>
      </w:r>
      <w:proofErr w:type="gramStart"/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паспортизации территорий зеленых насаждений общего пользования местного значения</w:t>
      </w:r>
      <w:proofErr w:type="gramEnd"/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05004E" w:rsidRPr="0005004E" w:rsidRDefault="0005004E" w:rsidP="0005004E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</w:t>
      </w:r>
      <w:r w:rsidR="00D33C5D">
        <w:rPr>
          <w:rFonts w:ascii="Times New Roman" w:eastAsia="Calibri" w:hAnsi="Times New Roman" w:cs="Times New Roman"/>
          <w:color w:val="auto"/>
          <w:lang w:eastAsia="en-US" w:bidi="ar-SA"/>
        </w:rPr>
        <w:t>риях муниципального образования.</w:t>
      </w:r>
    </w:p>
    <w:p w:rsidR="0005004E" w:rsidRPr="0005004E" w:rsidRDefault="0005004E" w:rsidP="0005004E">
      <w:pPr>
        <w:suppressAutoHyphens w:val="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04E" w:rsidRDefault="0005004E" w:rsidP="0005004E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 II. Цели и задачи Программы</w:t>
      </w:r>
    </w:p>
    <w:p w:rsidR="00D33C5D" w:rsidRPr="0005004E" w:rsidRDefault="00D33C5D" w:rsidP="0005004E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04E" w:rsidRPr="0005004E" w:rsidRDefault="0005004E" w:rsidP="00D33C5D">
      <w:pPr>
        <w:suppressAutoHyphens w:val="0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Целями муниципальной Программы являются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5004E" w:rsidRPr="0005004E" w:rsidRDefault="0005004E" w:rsidP="00D33C5D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Обеспечение благоприятных условий и повышения уровня благоустройства на внутриквартальной территории ВМО Купчино;</w:t>
      </w:r>
    </w:p>
    <w:p w:rsidR="0005004E" w:rsidRPr="0005004E" w:rsidRDefault="0005004E" w:rsidP="00D33C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eastAsia="ar-SA" w:bidi="ar-SA"/>
        </w:rPr>
        <w:t>Создание и обеспечение благоприятных условий для отдыха жителей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5004E" w:rsidRPr="0005004E" w:rsidRDefault="0005004E" w:rsidP="00D33C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eastAsia="ar-SA" w:bidi="ar-SA"/>
        </w:rPr>
        <w:t>Улучшение экологической обстановки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5004E" w:rsidRPr="0005004E" w:rsidRDefault="0005004E" w:rsidP="00D33C5D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Регулирование и контроль деятельности в сфере благоустройства</w:t>
      </w:r>
      <w:r w:rsidRPr="0005004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.</w:t>
      </w:r>
    </w:p>
    <w:p w:rsidR="0005004E" w:rsidRPr="0005004E" w:rsidRDefault="0005004E" w:rsidP="00D33C5D">
      <w:pPr>
        <w:suppressAutoHyphens w:val="0"/>
        <w:ind w:left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Задачами муниципальной Программы являются:</w:t>
      </w:r>
    </w:p>
    <w:p w:rsidR="0005004E" w:rsidRPr="0005004E" w:rsidRDefault="0005004E" w:rsidP="00D33C5D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Улучшение комфортности благоустройства ВМО МО Купчино;</w:t>
      </w:r>
    </w:p>
    <w:p w:rsidR="0005004E" w:rsidRPr="0005004E" w:rsidRDefault="0005004E" w:rsidP="00D33C5D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Исполнение полномочий, определенных законодательством Российской Федерации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br/>
        <w:t>и Санкт-Петербурга</w:t>
      </w:r>
    </w:p>
    <w:p w:rsidR="00D33C5D" w:rsidRDefault="00D33C5D" w:rsidP="0005004E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5004E" w:rsidRPr="0005004E" w:rsidRDefault="0005004E" w:rsidP="0005004E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Раздел III. Сроки и этапы реализации Программы</w:t>
      </w:r>
    </w:p>
    <w:p w:rsidR="0005004E" w:rsidRPr="0005004E" w:rsidRDefault="0005004E" w:rsidP="0005004E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5004E" w:rsidRPr="0005004E" w:rsidRDefault="0005004E" w:rsidP="00D33C5D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Программа реализуется в течение 2022 года.</w:t>
      </w:r>
    </w:p>
    <w:p w:rsidR="0005004E" w:rsidRPr="0005004E" w:rsidRDefault="0005004E" w:rsidP="0005004E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04E" w:rsidRPr="0005004E" w:rsidRDefault="0005004E" w:rsidP="0005004E">
      <w:pPr>
        <w:suppressAutoHyphens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Раздел I</w:t>
      </w:r>
      <w:r w:rsidRPr="0005004E">
        <w:rPr>
          <w:rFonts w:ascii="Times New Roman" w:eastAsia="Calibri" w:hAnsi="Times New Roman" w:cs="Times New Roman"/>
          <w:b/>
          <w:bCs/>
          <w:color w:val="auto"/>
          <w:lang w:val="en-US" w:eastAsia="en-US" w:bidi="ar-SA"/>
        </w:rPr>
        <w:t>V</w:t>
      </w: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. Перечень основных мероприятий Программы</w:t>
      </w:r>
      <w:r w:rsidRPr="0005004E">
        <w:rPr>
          <w:rFonts w:ascii="Times New Roman" w:eastAsia="Calibri" w:hAnsi="Times New Roman" w:cs="Times New Roman"/>
          <w:color w:val="auto"/>
          <w:lang w:bidi="ar-SA"/>
        </w:rPr>
        <w:tab/>
      </w:r>
    </w:p>
    <w:p w:rsidR="0005004E" w:rsidRPr="0005004E" w:rsidRDefault="0005004E" w:rsidP="0005004E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05004E" w:rsidRPr="0005004E" w:rsidRDefault="0005004E" w:rsidP="00D33C5D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33C5D">
        <w:rPr>
          <w:rFonts w:ascii="Times New Roman" w:eastAsia="Calibri" w:hAnsi="Times New Roman" w:cs="Times New Roman"/>
          <w:color w:val="auto"/>
          <w:lang w:eastAsia="en-US" w:bidi="ar-SA"/>
        </w:rPr>
        <w:t>См. приложение № 1 к муниципальной Программе по благоустройству территорий внутригородского му</w:t>
      </w:r>
      <w:r w:rsidRPr="0005004E">
        <w:rPr>
          <w:rFonts w:ascii="Times New Roman" w:eastAsia="Times New Roman" w:hAnsi="Times New Roman" w:cs="Times New Roman"/>
          <w:bCs/>
          <w:color w:val="auto"/>
          <w:lang w:bidi="ar-SA"/>
        </w:rPr>
        <w:t>ниципального образования Санкт-Петербурга муниципальный округ Купчино в 2021 году»</w:t>
      </w:r>
    </w:p>
    <w:p w:rsidR="0005004E" w:rsidRPr="0005004E" w:rsidRDefault="0005004E" w:rsidP="0005004E">
      <w:pPr>
        <w:suppressAutoHyphens w:val="0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bookmarkStart w:id="8" w:name="_GoBack"/>
      <w:bookmarkEnd w:id="8"/>
    </w:p>
    <w:p w:rsidR="0005004E" w:rsidRPr="0005004E" w:rsidRDefault="0005004E" w:rsidP="0005004E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V. Механизм реализации Программы</w:t>
      </w:r>
    </w:p>
    <w:p w:rsidR="0005004E" w:rsidRPr="0005004E" w:rsidRDefault="0005004E" w:rsidP="0005004E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04E" w:rsidRPr="0005004E" w:rsidRDefault="0005004E" w:rsidP="000A079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Реализация Программы осуществляется путем заключения муниципальных контрактов в соответствии с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законом № 44-ФЗ от 05.04.2013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и проведения мероприятий программы.</w:t>
      </w:r>
    </w:p>
    <w:p w:rsidR="0005004E" w:rsidRPr="0005004E" w:rsidRDefault="0005004E" w:rsidP="0005004E">
      <w:pPr>
        <w:suppressAutoHyphens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05004E" w:rsidRPr="0005004E" w:rsidRDefault="0005004E" w:rsidP="0005004E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Ресурсное обеспечение Программы</w:t>
      </w:r>
    </w:p>
    <w:p w:rsidR="0005004E" w:rsidRPr="0005004E" w:rsidRDefault="0005004E" w:rsidP="0005004E">
      <w:pPr>
        <w:suppressAutoHyphens w:val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04E" w:rsidRPr="0005004E" w:rsidRDefault="0005004E" w:rsidP="00D33C5D">
      <w:pPr>
        <w:suppressAutoHyphens w:val="0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Финансовое обеспечение, необходимое для реализации мероприятий Программы, составит </w:t>
      </w:r>
      <w:r w:rsidR="00A711B7" w:rsidRPr="00A711B7">
        <w:rPr>
          <w:rFonts w:ascii="Times New Roman" w:eastAsia="Times New Roman" w:hAnsi="Times New Roman" w:cs="Times New Roman"/>
          <w:color w:val="auto"/>
          <w:lang w:bidi="ar-SA"/>
        </w:rPr>
        <w:t>2883</w:t>
      </w:r>
      <w:r w:rsidR="0056208E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A711B7" w:rsidRPr="00A711B7">
        <w:rPr>
          <w:rFonts w:ascii="Times New Roman" w:eastAsia="Times New Roman" w:hAnsi="Times New Roman" w:cs="Times New Roman"/>
          <w:color w:val="auto"/>
          <w:lang w:bidi="ar-SA"/>
        </w:rPr>
        <w:t xml:space="preserve">.3 (двадцать восемь миллионов восемьсот тридцать </w:t>
      </w:r>
      <w:r w:rsidR="0056208E">
        <w:rPr>
          <w:rFonts w:ascii="Times New Roman" w:eastAsia="Times New Roman" w:hAnsi="Times New Roman" w:cs="Times New Roman"/>
          <w:color w:val="auto"/>
          <w:lang w:bidi="ar-SA"/>
        </w:rPr>
        <w:t>шест</w:t>
      </w:r>
      <w:r w:rsidR="00A711B7" w:rsidRPr="00A711B7">
        <w:rPr>
          <w:rFonts w:ascii="Times New Roman" w:eastAsia="Times New Roman" w:hAnsi="Times New Roman" w:cs="Times New Roman"/>
          <w:color w:val="auto"/>
          <w:lang w:bidi="ar-SA"/>
        </w:rPr>
        <w:t xml:space="preserve">ь тысяч триста) рублей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00 копеек за счет средств местного бюджета Муниципального образования Купчино на 2022 год.</w:t>
      </w:r>
    </w:p>
    <w:p w:rsidR="0005004E" w:rsidRPr="0005004E" w:rsidRDefault="0005004E" w:rsidP="0005004E">
      <w:pPr>
        <w:keepNext/>
        <w:suppressAutoHyphens w:val="0"/>
        <w:outlineLvl w:val="8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05004E" w:rsidRPr="0005004E" w:rsidRDefault="0005004E" w:rsidP="0005004E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Ожидаемые конечные результаты Программы</w:t>
      </w:r>
    </w:p>
    <w:p w:rsidR="0005004E" w:rsidRPr="0005004E" w:rsidRDefault="0005004E" w:rsidP="0005004E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04E" w:rsidRPr="0005004E" w:rsidRDefault="0005004E" w:rsidP="000A079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ремонту покрытий на территории ВМО МО Купчино;</w:t>
      </w:r>
    </w:p>
    <w:p w:rsidR="0005004E" w:rsidRPr="0005004E" w:rsidRDefault="0005004E" w:rsidP="000A079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санитарным рубкам, а также удалению аварийных и больных деревьев на территории ВМО МО Купчино;</w:t>
      </w:r>
    </w:p>
    <w:p w:rsidR="0005004E" w:rsidRPr="0005004E" w:rsidRDefault="0005004E" w:rsidP="000A079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содержанию (уборке) территорий зеленых насаждений общего пользования местного значения в 2022 году на территории МО Купчино;</w:t>
      </w:r>
    </w:p>
    <w:p w:rsidR="0005004E" w:rsidRPr="0005004E" w:rsidRDefault="0005004E" w:rsidP="000A079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установке искусственных дорожных неровностей в 2022 году на территории МО Купчино</w:t>
      </w:r>
      <w:r w:rsidR="00A711B7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5004E" w:rsidRPr="0005004E" w:rsidRDefault="0005004E" w:rsidP="000A079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содержанию (уборке) детских игровых и спортивных площадок на территории ВМО МО Купчино</w:t>
      </w:r>
      <w:r w:rsidR="00A711B7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5004E" w:rsidRPr="0005004E" w:rsidRDefault="0005004E" w:rsidP="000A079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ремонту набивных покрытий</w:t>
      </w:r>
      <w:r w:rsidR="00A711B7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5004E" w:rsidRPr="0005004E" w:rsidRDefault="0005004E" w:rsidP="000A079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ремонту газонных ограждений на территории ВМО МО Купчино</w:t>
      </w:r>
      <w:r w:rsidR="00A711B7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5004E" w:rsidRDefault="0005004E" w:rsidP="000A079C">
      <w:pPr>
        <w:suppressAutoHyphens w:val="0"/>
        <w:ind w:left="284" w:firstLine="425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5004E">
        <w:rPr>
          <w:rFonts w:ascii="Times New Roman" w:eastAsiaTheme="minorHAnsi" w:hAnsi="Times New Roman" w:cs="Times New Roman"/>
          <w:color w:val="auto"/>
          <w:lang w:eastAsia="en-US" w:bidi="ar-SA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ВМО МО Купчино</w:t>
      </w:r>
      <w:r w:rsidR="00A711B7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05004E" w:rsidRDefault="00A711B7" w:rsidP="000A079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05004E"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мероприятий по проектированию новых детских и спортивных площадок на территории ВМО МО Купчино.</w:t>
      </w:r>
    </w:p>
    <w:p w:rsidR="00A711B7" w:rsidRPr="0005004E" w:rsidRDefault="00A711B7" w:rsidP="00D33C5D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04E" w:rsidRPr="0005004E" w:rsidRDefault="0005004E" w:rsidP="00A711B7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Система </w:t>
      </w:r>
      <w:proofErr w:type="gramStart"/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контроля за</w:t>
      </w:r>
      <w:proofErr w:type="gramEnd"/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реализацией Программы</w:t>
      </w:r>
    </w:p>
    <w:p w:rsidR="0005004E" w:rsidRPr="0005004E" w:rsidRDefault="0005004E" w:rsidP="0005004E">
      <w:pPr>
        <w:suppressAutoHyphens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5004E" w:rsidRDefault="0005004E" w:rsidP="00A711B7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5004E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реализацией программы осуществляется Главой Местной администрации Муниципального образования Купчино, заместителем Главы Местной администрации ВМО МО Купчино, ответственным за реализацию мероприятий в сфере благоустройства ВМО МО Купчино</w:t>
      </w:r>
      <w:r w:rsidR="00A711B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711B7" w:rsidRPr="0005004E" w:rsidRDefault="00A711B7" w:rsidP="00A711B7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04E" w:rsidRPr="0005004E" w:rsidRDefault="0005004E" w:rsidP="0005004E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val="en-US" w:bidi="ar-SA"/>
        </w:rPr>
        <w:t>XI</w:t>
      </w: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. Оценка эффективности реализации программы</w:t>
      </w:r>
    </w:p>
    <w:p w:rsidR="0005004E" w:rsidRPr="0005004E" w:rsidRDefault="0005004E" w:rsidP="0005004E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2066A" w:rsidRDefault="0005004E" w:rsidP="000A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Оценка эффективности реализации программы осуществляется в соответствии с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sectPr w:rsidR="0062066A">
      <w:pgSz w:w="11906" w:h="16838"/>
      <w:pgMar w:top="299" w:right="493" w:bottom="462" w:left="583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F5"/>
    <w:rsid w:val="0005004E"/>
    <w:rsid w:val="000A079C"/>
    <w:rsid w:val="000E4D1C"/>
    <w:rsid w:val="000E69D4"/>
    <w:rsid w:val="0056208E"/>
    <w:rsid w:val="00576774"/>
    <w:rsid w:val="0062066A"/>
    <w:rsid w:val="008237E4"/>
    <w:rsid w:val="009A7590"/>
    <w:rsid w:val="00A711B7"/>
    <w:rsid w:val="00B17A20"/>
    <w:rsid w:val="00B55A00"/>
    <w:rsid w:val="00CD1FF9"/>
    <w:rsid w:val="00D0256D"/>
    <w:rsid w:val="00D33C5D"/>
    <w:rsid w:val="00DE6E52"/>
    <w:rsid w:val="00E453A9"/>
    <w:rsid w:val="00F11A2A"/>
    <w:rsid w:val="00F1765E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F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D30F5"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FD30F5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rsid w:val="00FD30F5"/>
    <w:pPr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Заголовок №2"/>
    <w:basedOn w:val="a"/>
    <w:rsid w:val="00FD30F5"/>
    <w:pPr>
      <w:spacing w:after="3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Другое"/>
    <w:basedOn w:val="a"/>
    <w:rsid w:val="00FD30F5"/>
    <w:pPr>
      <w:spacing w:line="26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rsid w:val="00FD30F5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D025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D0256D"/>
  </w:style>
  <w:style w:type="paragraph" w:styleId="HTML">
    <w:name w:val="HTML Preformatted"/>
    <w:basedOn w:val="a"/>
    <w:link w:val="HTML0"/>
    <w:uiPriority w:val="99"/>
    <w:unhideWhenUsed/>
    <w:rsid w:val="000E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E6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A0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9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F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D30F5"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FD30F5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rsid w:val="00FD30F5"/>
    <w:pPr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Заголовок №2"/>
    <w:basedOn w:val="a"/>
    <w:rsid w:val="00FD30F5"/>
    <w:pPr>
      <w:spacing w:after="3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Другое"/>
    <w:basedOn w:val="a"/>
    <w:rsid w:val="00FD30F5"/>
    <w:pPr>
      <w:spacing w:line="26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rsid w:val="00FD30F5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D025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D0256D"/>
  </w:style>
  <w:style w:type="paragraph" w:styleId="HTML">
    <w:name w:val="HTML Preformatted"/>
    <w:basedOn w:val="a"/>
    <w:link w:val="HTML0"/>
    <w:uiPriority w:val="99"/>
    <w:unhideWhenUsed/>
    <w:rsid w:val="000E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E6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A0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9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2021-10-27T15:57:00Z</cp:lastPrinted>
  <dcterms:created xsi:type="dcterms:W3CDTF">2021-10-27T12:19:00Z</dcterms:created>
  <dcterms:modified xsi:type="dcterms:W3CDTF">2021-10-27T15:57:00Z</dcterms:modified>
</cp:coreProperties>
</file>